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CBB" w:rsidRPr="00623CBB" w:rsidRDefault="00623CBB" w:rsidP="00623CB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11.</w:t>
      </w:r>
    </w:p>
    <w:p w:rsidR="00623CBB" w:rsidRPr="00623CBB" w:rsidRDefault="00623CBB" w:rsidP="00623CB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Мақсаты-қоғам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сегменттерінің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құндылықтық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қондырғыларымен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PR-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төрт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моделін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іс-әрекеттер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оқиғаларға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қызығушылықты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тетіктерін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сәйкестендіру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>.</w:t>
      </w:r>
    </w:p>
    <w:p w:rsidR="00623CBB" w:rsidRPr="00623CBB" w:rsidRDefault="00623CBB" w:rsidP="00623CBB">
      <w:pPr>
        <w:rPr>
          <w:rFonts w:ascii="Times New Roman" w:hAnsi="Times New Roman" w:cs="Times New Roman"/>
          <w:sz w:val="24"/>
          <w:szCs w:val="24"/>
        </w:rPr>
      </w:pPr>
      <w:r w:rsidRPr="00623CBB">
        <w:rPr>
          <w:rFonts w:ascii="Times New Roman" w:hAnsi="Times New Roman" w:cs="Times New Roman"/>
          <w:sz w:val="24"/>
          <w:szCs w:val="24"/>
        </w:rPr>
        <w:t>PR-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науқанды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кезеңдер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жүргізіледі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>:</w:t>
      </w:r>
    </w:p>
    <w:p w:rsidR="00623CBB" w:rsidRPr="00623CBB" w:rsidRDefault="00623CBB" w:rsidP="00623CBB">
      <w:pPr>
        <w:rPr>
          <w:rFonts w:ascii="Times New Roman" w:hAnsi="Times New Roman" w:cs="Times New Roman"/>
          <w:sz w:val="24"/>
          <w:szCs w:val="24"/>
        </w:rPr>
      </w:pPr>
      <w:r w:rsidRPr="00623CBB">
        <w:rPr>
          <w:rFonts w:ascii="Times New Roman" w:hAnsi="Times New Roman" w:cs="Times New Roman"/>
          <w:sz w:val="24"/>
          <w:szCs w:val="24"/>
        </w:rPr>
        <w:t>1.  PR-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науқан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басталар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алдындағы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жағдайды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жоспарлау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тұжырымдамалық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жағдайды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талдаудан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басталады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кезеңде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қазір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жатқанын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науқанды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т. б.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жағдайлар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қалыптасатынын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түсіну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>.</w:t>
      </w:r>
    </w:p>
    <w:p w:rsidR="00623CBB" w:rsidRPr="00623CBB" w:rsidRDefault="00623CBB" w:rsidP="00623CBB">
      <w:pPr>
        <w:rPr>
          <w:rFonts w:ascii="Times New Roman" w:hAnsi="Times New Roman" w:cs="Times New Roman"/>
          <w:sz w:val="24"/>
          <w:szCs w:val="24"/>
        </w:rPr>
      </w:pPr>
      <w:r w:rsidRPr="00623CB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Науқанның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мәселелерін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міндеттерін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сипаттау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науқанның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тақырыбын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мақсатын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неге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өткізілетінін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түсінуге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апаратын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қадам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>.</w:t>
      </w:r>
    </w:p>
    <w:p w:rsidR="00623CBB" w:rsidRPr="00623CBB" w:rsidRDefault="00623CBB" w:rsidP="00623CBB">
      <w:pPr>
        <w:rPr>
          <w:rFonts w:ascii="Times New Roman" w:hAnsi="Times New Roman" w:cs="Times New Roman"/>
          <w:sz w:val="24"/>
          <w:szCs w:val="24"/>
        </w:rPr>
      </w:pPr>
      <w:r w:rsidRPr="00623CB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ортаны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науқанға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тартылған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тұлғалар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ұйымдар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талданады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талдаудың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нұсқасы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науқанның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жақтастар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оппоненттер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күш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құрылымдары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схемасы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проблеманы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шешуге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ықпал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етуге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қабілетті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мақсатты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топтар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>).</w:t>
      </w:r>
    </w:p>
    <w:p w:rsidR="00623CBB" w:rsidRPr="00623CBB" w:rsidRDefault="00623CBB" w:rsidP="00623CBB">
      <w:pPr>
        <w:rPr>
          <w:rFonts w:ascii="Times New Roman" w:hAnsi="Times New Roman" w:cs="Times New Roman"/>
          <w:sz w:val="24"/>
          <w:szCs w:val="24"/>
        </w:rPr>
      </w:pPr>
      <w:r w:rsidRPr="00623CB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Мақсатты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топтарды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қайталама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>).</w:t>
      </w:r>
    </w:p>
    <w:p w:rsidR="00623CBB" w:rsidRPr="00623CBB" w:rsidRDefault="00623CBB" w:rsidP="00623CBB">
      <w:pPr>
        <w:rPr>
          <w:rFonts w:ascii="Times New Roman" w:hAnsi="Times New Roman" w:cs="Times New Roman"/>
          <w:sz w:val="24"/>
          <w:szCs w:val="24"/>
        </w:rPr>
      </w:pPr>
      <w:r w:rsidRPr="00623CB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мақсат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қою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нәтижелеріне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сүйене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науқанның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мақсатын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тұжырымдауға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адамдардың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санасын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түсінігін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қарым-қатынасын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мінез-құлқын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өзгерту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терминдерінде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сипатталады</w:t>
      </w:r>
      <w:proofErr w:type="spellEnd"/>
    </w:p>
    <w:p w:rsidR="00623CBB" w:rsidRPr="00623CBB" w:rsidRDefault="00623CBB" w:rsidP="00623CBB">
      <w:pPr>
        <w:rPr>
          <w:rFonts w:ascii="Times New Roman" w:hAnsi="Times New Roman" w:cs="Times New Roman"/>
          <w:sz w:val="24"/>
          <w:szCs w:val="24"/>
        </w:rPr>
      </w:pPr>
      <w:r w:rsidRPr="00623CB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Алға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жылжитын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имиджді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бейнені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идеяларды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науқанды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әзірлеудегі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компоненттердің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.  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Алға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жылжитын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ойды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жағдайды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білдіретін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бейнені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өзгертуге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біздің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көзқарасымызды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>.</w:t>
      </w:r>
    </w:p>
    <w:p w:rsidR="00623CBB" w:rsidRPr="00623CBB" w:rsidRDefault="00623CBB" w:rsidP="00623CBB">
      <w:pPr>
        <w:rPr>
          <w:rFonts w:ascii="Times New Roman" w:hAnsi="Times New Roman" w:cs="Times New Roman"/>
          <w:sz w:val="24"/>
          <w:szCs w:val="24"/>
        </w:rPr>
      </w:pPr>
      <w:r w:rsidRPr="00623CB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Мақсатты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топтардың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түсініктерін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қарым-қатынастарын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мінез-құлқын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мақсатты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топтар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хабарламаларды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жүргізіледі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>.</w:t>
      </w:r>
    </w:p>
    <w:p w:rsidR="00623CBB" w:rsidRPr="00623CBB" w:rsidRDefault="00623CBB" w:rsidP="00623CBB">
      <w:pPr>
        <w:rPr>
          <w:rFonts w:ascii="Times New Roman" w:hAnsi="Times New Roman" w:cs="Times New Roman"/>
          <w:sz w:val="24"/>
          <w:szCs w:val="24"/>
        </w:rPr>
      </w:pPr>
      <w:r w:rsidRPr="00623CBB">
        <w:rPr>
          <w:rFonts w:ascii="Times New Roman" w:hAnsi="Times New Roman" w:cs="Times New Roman"/>
          <w:sz w:val="24"/>
          <w:szCs w:val="24"/>
        </w:rPr>
        <w:t xml:space="preserve">4. 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Хабарламаларды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өңдеу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нысаналы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топтар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таратылатын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хабарлар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ойластырылады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жағынан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алға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жылжитын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идеяны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бейнені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имиджді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білдіруі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жағынан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мәселе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мақсатты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топтардың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ұсынымдарын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қарым-қатынасын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мінез-құлқын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нәтижелеріне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топта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қабылданған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тілге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сүйенуі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мақсатты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міндеттерге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хабарламаларын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ұсынылады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>.</w:t>
      </w:r>
    </w:p>
    <w:p w:rsidR="00623CBB" w:rsidRPr="00623CBB" w:rsidRDefault="00623CBB" w:rsidP="00623CBB">
      <w:pPr>
        <w:rPr>
          <w:rFonts w:ascii="Times New Roman" w:hAnsi="Times New Roman" w:cs="Times New Roman"/>
          <w:sz w:val="24"/>
          <w:szCs w:val="24"/>
        </w:rPr>
      </w:pPr>
      <w:r w:rsidRPr="00623CB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Хабарламаларды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жылжыту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құралдары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арналарын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. Осы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кезеңде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құралдары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арналарын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қоса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алғанда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хабарламаларды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жылжыту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әдістері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анықталады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мақсатты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аудиторияларға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барабар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зейнеткерлер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Интернетте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істемейді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). 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арналармен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жылжыту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құралдарымен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жиынтығында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алға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жылжитын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имидж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науқан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стратегиясын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құрайды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>.</w:t>
      </w:r>
    </w:p>
    <w:p w:rsidR="00623CBB" w:rsidRPr="00623CBB" w:rsidRDefault="00623CBB" w:rsidP="00623CBB">
      <w:pPr>
        <w:rPr>
          <w:rFonts w:ascii="Times New Roman" w:hAnsi="Times New Roman" w:cs="Times New Roman"/>
          <w:sz w:val="24"/>
          <w:szCs w:val="24"/>
        </w:rPr>
      </w:pPr>
      <w:r w:rsidRPr="00623CBB">
        <w:rPr>
          <w:rFonts w:ascii="Times New Roman" w:hAnsi="Times New Roman" w:cs="Times New Roman"/>
          <w:sz w:val="24"/>
          <w:szCs w:val="24"/>
        </w:rPr>
        <w:t>6.  PR-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науқан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ресурстарын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кезең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шектелген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ауқымды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науқандарды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өткізуге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қаражат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кішкентай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ұйымдар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пайдалы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ойлаған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науқанды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өткізе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алмайтынын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түсінуге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Проблемалар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анықталған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алдыңғы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бөліктегі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қадамдар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технологиясын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пысықтау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ұсынылады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3CBB" w:rsidRPr="00623CBB" w:rsidRDefault="00623CBB" w:rsidP="00623CBB">
      <w:pPr>
        <w:rPr>
          <w:rFonts w:ascii="Times New Roman" w:hAnsi="Times New Roman" w:cs="Times New Roman"/>
          <w:sz w:val="24"/>
          <w:szCs w:val="24"/>
        </w:rPr>
      </w:pPr>
      <w:r w:rsidRPr="00623CBB">
        <w:rPr>
          <w:rFonts w:ascii="Times New Roman" w:hAnsi="Times New Roman" w:cs="Times New Roman"/>
          <w:sz w:val="24"/>
          <w:szCs w:val="24"/>
        </w:rPr>
        <w:t>7. PR-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кампанияның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жоспарын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Науқанның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стратегиясы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анықталған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стандартты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іс-шаралар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жоспарын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>.</w:t>
      </w:r>
    </w:p>
    <w:p w:rsidR="00623CBB" w:rsidRPr="00623CBB" w:rsidRDefault="00623CBB" w:rsidP="00623CB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623CBB">
        <w:rPr>
          <w:rFonts w:ascii="Times New Roman" w:hAnsi="Times New Roman" w:cs="Times New Roman"/>
          <w:b/>
          <w:sz w:val="24"/>
          <w:szCs w:val="24"/>
        </w:rPr>
        <w:t>Бақылау</w:t>
      </w:r>
      <w:proofErr w:type="spellEnd"/>
      <w:r w:rsidRPr="00623C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b/>
          <w:sz w:val="24"/>
          <w:szCs w:val="24"/>
        </w:rPr>
        <w:t>сұрақтары</w:t>
      </w:r>
      <w:proofErr w:type="spellEnd"/>
      <w:r w:rsidRPr="00623CBB">
        <w:rPr>
          <w:rFonts w:ascii="Times New Roman" w:hAnsi="Times New Roman" w:cs="Times New Roman"/>
          <w:b/>
          <w:sz w:val="24"/>
          <w:szCs w:val="24"/>
        </w:rPr>
        <w:t>:</w:t>
      </w:r>
    </w:p>
    <w:p w:rsidR="00623CBB" w:rsidRPr="00623CBB" w:rsidRDefault="00623CBB" w:rsidP="00623CBB">
      <w:pPr>
        <w:rPr>
          <w:rFonts w:ascii="Times New Roman" w:hAnsi="Times New Roman" w:cs="Times New Roman"/>
          <w:sz w:val="24"/>
          <w:szCs w:val="24"/>
        </w:rPr>
      </w:pPr>
      <w:r w:rsidRPr="00623CB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Мүмкіндіктерді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кедергілерді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бейтараптандыру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стратегиясын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түсіндіріңіз</w:t>
      </w:r>
      <w:proofErr w:type="spellEnd"/>
    </w:p>
    <w:p w:rsidR="00623CBB" w:rsidRPr="00623CBB" w:rsidRDefault="00623CBB" w:rsidP="00623CBB">
      <w:pPr>
        <w:rPr>
          <w:rFonts w:ascii="Times New Roman" w:hAnsi="Times New Roman" w:cs="Times New Roman"/>
          <w:sz w:val="24"/>
          <w:szCs w:val="24"/>
        </w:rPr>
      </w:pPr>
      <w:r w:rsidRPr="00623CB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құжаттаманы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дайындауды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CBB" w:rsidRPr="00623CBB" w:rsidRDefault="00623CBB" w:rsidP="00623CBB">
      <w:pPr>
        <w:rPr>
          <w:rFonts w:ascii="Times New Roman" w:hAnsi="Times New Roman" w:cs="Times New Roman"/>
          <w:sz w:val="24"/>
          <w:szCs w:val="24"/>
        </w:rPr>
      </w:pPr>
      <w:r w:rsidRPr="00623CB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жоспарлау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нұсқаларын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проблемалық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далалық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тұжырымдалған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мазмұндық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есепті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шешу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PR-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функциялардың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жиынтығын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орындауды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оңтайландыруға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CBB" w:rsidRPr="00623CBB" w:rsidRDefault="00623CBB" w:rsidP="00623CBB">
      <w:pPr>
        <w:rPr>
          <w:rFonts w:ascii="Times New Roman" w:hAnsi="Times New Roman" w:cs="Times New Roman"/>
          <w:sz w:val="24"/>
          <w:szCs w:val="24"/>
        </w:rPr>
      </w:pPr>
      <w:r w:rsidRPr="00623CB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шығындарды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оңтайландыру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тәсілдерін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</w:p>
    <w:p w:rsidR="00623CBB" w:rsidRPr="00623CBB" w:rsidRDefault="00623CBB" w:rsidP="00623CB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23CBB">
        <w:rPr>
          <w:rFonts w:ascii="Times New Roman" w:hAnsi="Times New Roman" w:cs="Times New Roman"/>
          <w:b/>
          <w:sz w:val="24"/>
          <w:szCs w:val="24"/>
        </w:rPr>
        <w:t>Ұсынылатын</w:t>
      </w:r>
      <w:proofErr w:type="spellEnd"/>
      <w:r w:rsidRPr="00623C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b/>
          <w:sz w:val="24"/>
          <w:szCs w:val="24"/>
        </w:rPr>
        <w:t>әдебиет</w:t>
      </w:r>
      <w:proofErr w:type="spellEnd"/>
      <w:r w:rsidRPr="00623CBB">
        <w:rPr>
          <w:rFonts w:ascii="Times New Roman" w:hAnsi="Times New Roman" w:cs="Times New Roman"/>
          <w:b/>
          <w:sz w:val="24"/>
          <w:szCs w:val="24"/>
        </w:rPr>
        <w:t>:</w:t>
      </w:r>
    </w:p>
    <w:p w:rsidR="00623CBB" w:rsidRPr="00623CBB" w:rsidRDefault="00623CBB" w:rsidP="00623CBB">
      <w:pPr>
        <w:rPr>
          <w:rFonts w:ascii="Times New Roman" w:hAnsi="Times New Roman" w:cs="Times New Roman"/>
          <w:sz w:val="24"/>
          <w:szCs w:val="24"/>
        </w:rPr>
      </w:pPr>
      <w:r w:rsidRPr="00623CBB">
        <w:rPr>
          <w:rFonts w:ascii="Times New Roman" w:hAnsi="Times New Roman" w:cs="Times New Roman"/>
          <w:sz w:val="24"/>
          <w:szCs w:val="24"/>
        </w:rPr>
        <w:t xml:space="preserve">1. Грей К. Ф.,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Ларсон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Э. У.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. Болезней. М.:2014 </w:t>
      </w:r>
    </w:p>
    <w:p w:rsidR="00623CBB" w:rsidRPr="00623CBB" w:rsidRDefault="00623CBB" w:rsidP="00623CBB">
      <w:pPr>
        <w:rPr>
          <w:rFonts w:ascii="Times New Roman" w:hAnsi="Times New Roman" w:cs="Times New Roman"/>
          <w:sz w:val="24"/>
          <w:szCs w:val="24"/>
        </w:rPr>
      </w:pPr>
      <w:r w:rsidRPr="00623CB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Семенюта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А. Н.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. Минск: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Асар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, 2009. </w:t>
      </w:r>
    </w:p>
    <w:p w:rsidR="00623CBB" w:rsidRPr="00623CBB" w:rsidRDefault="00623CBB" w:rsidP="00623CBB">
      <w:pPr>
        <w:rPr>
          <w:rFonts w:ascii="Times New Roman" w:hAnsi="Times New Roman" w:cs="Times New Roman"/>
          <w:sz w:val="24"/>
          <w:szCs w:val="24"/>
        </w:rPr>
      </w:pPr>
      <w:r w:rsidRPr="00623CBB">
        <w:rPr>
          <w:rFonts w:ascii="Times New Roman" w:hAnsi="Times New Roman" w:cs="Times New Roman"/>
          <w:sz w:val="24"/>
          <w:szCs w:val="24"/>
        </w:rPr>
        <w:t xml:space="preserve">3. Лебедева Т. Паблик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жүйелік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модельдер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технологиялар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. М: 2007. </w:t>
      </w:r>
    </w:p>
    <w:p w:rsidR="00601A4F" w:rsidRPr="00623CBB" w:rsidRDefault="00623CBB" w:rsidP="00623CBB">
      <w:pPr>
        <w:rPr>
          <w:rFonts w:ascii="Times New Roman" w:hAnsi="Times New Roman" w:cs="Times New Roman"/>
          <w:sz w:val="24"/>
          <w:szCs w:val="24"/>
        </w:rPr>
      </w:pPr>
      <w:r w:rsidRPr="00623CB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Ольшевский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А. С.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Дағдарысқа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 PR-консалтинг / А. С. </w:t>
      </w:r>
      <w:proofErr w:type="spellStart"/>
      <w:r w:rsidRPr="00623CBB">
        <w:rPr>
          <w:rFonts w:ascii="Times New Roman" w:hAnsi="Times New Roman" w:cs="Times New Roman"/>
          <w:sz w:val="24"/>
          <w:szCs w:val="24"/>
        </w:rPr>
        <w:t>Ольшевский</w:t>
      </w:r>
      <w:proofErr w:type="spellEnd"/>
      <w:r w:rsidRPr="00623CBB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623CBB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623CBB">
        <w:rPr>
          <w:rFonts w:ascii="Times New Roman" w:hAnsi="Times New Roman" w:cs="Times New Roman"/>
          <w:sz w:val="24"/>
          <w:szCs w:val="24"/>
        </w:rPr>
        <w:t xml:space="preserve"> Питер, 2012</w:t>
      </w:r>
    </w:p>
    <w:sectPr w:rsidR="00601A4F" w:rsidRPr="00623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C9"/>
    <w:rsid w:val="00230EC9"/>
    <w:rsid w:val="00601A4F"/>
    <w:rsid w:val="0062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39F01-ADA3-4185-AEBD-83A067A6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Мамырова Кулайым</dc:creator>
  <cp:keywords/>
  <dc:description/>
  <cp:lastModifiedBy>Мамырова Кулайым</cp:lastModifiedBy>
  <cp:revision>2</cp:revision>
  <dcterms:created xsi:type="dcterms:W3CDTF">2019-10-30T12:42:00Z</dcterms:created>
  <dcterms:modified xsi:type="dcterms:W3CDTF">2019-10-30T12:42:00Z</dcterms:modified>
</cp:coreProperties>
</file>